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FA" w:rsidRDefault="00B727FA" w:rsidP="00B727FA">
      <w:pPr>
        <w:pStyle w:val="indent"/>
        <w:spacing w:before="0" w:beforeAutospacing="0" w:after="0" w:afterAutospacing="0" w:line="560" w:lineRule="exact"/>
        <w:ind w:firstLine="357"/>
        <w:jc w:val="both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公示附件：</w:t>
      </w:r>
    </w:p>
    <w:p w:rsidR="00B727FA" w:rsidRDefault="00B727FA" w:rsidP="00B727FA">
      <w:pPr>
        <w:pStyle w:val="indent"/>
        <w:spacing w:before="0" w:beforeAutospacing="0" w:after="0" w:afterAutospacing="0" w:line="560" w:lineRule="exact"/>
        <w:ind w:firstLine="357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color w:val="000000" w:themeColor="text1"/>
          <w:sz w:val="44"/>
          <w:szCs w:val="44"/>
        </w:rPr>
        <w:t>2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02</w:t>
      </w:r>
      <w:r>
        <w:rPr>
          <w:rFonts w:ascii="Times New Roman" w:eastAsia="方正小标宋_GBK" w:hAnsi="Times New Roman" w:cs="Times New Roman" w:hint="eastAsia"/>
          <w:color w:val="000000" w:themeColor="text1"/>
          <w:sz w:val="44"/>
          <w:szCs w:val="44"/>
        </w:rPr>
        <w:t>4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年度</w:t>
      </w:r>
      <w:r>
        <w:rPr>
          <w:rFonts w:ascii="Times New Roman" w:eastAsia="方正小标宋_GBK" w:hAnsi="Times New Roman" w:cs="Times New Roman" w:hint="eastAsia"/>
          <w:color w:val="000000" w:themeColor="text1"/>
          <w:sz w:val="44"/>
          <w:szCs w:val="44"/>
        </w:rPr>
        <w:t>江苏省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科学技术奖</w:t>
      </w:r>
      <w:r>
        <w:rPr>
          <w:rFonts w:ascii="Times New Roman" w:eastAsia="方正小标宋_GBK" w:hAnsi="Times New Roman" w:cs="Times New Roman" w:hint="eastAsia"/>
          <w:color w:val="000000" w:themeColor="text1"/>
          <w:sz w:val="44"/>
          <w:szCs w:val="44"/>
        </w:rPr>
        <w:t>拟提名项目公示</w:t>
      </w:r>
    </w:p>
    <w:p w:rsidR="00B727FA" w:rsidRDefault="00B727FA" w:rsidP="00B727FA">
      <w:pPr>
        <w:spacing w:line="56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（一）</w:t>
      </w:r>
      <w:r>
        <w:rPr>
          <w:rFonts w:eastAsia="黑体" w:hint="eastAsia"/>
          <w:color w:val="000000" w:themeColor="text1"/>
          <w:sz w:val="32"/>
          <w:szCs w:val="32"/>
        </w:rPr>
        <w:t>拟提名者</w:t>
      </w:r>
    </w:p>
    <w:p w:rsidR="00B727FA" w:rsidRDefault="00B727FA" w:rsidP="00B727FA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南京市科学技术局</w:t>
      </w:r>
    </w:p>
    <w:p w:rsidR="00B727FA" w:rsidRDefault="00B727FA" w:rsidP="00B727FA">
      <w:pPr>
        <w:spacing w:line="56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（</w:t>
      </w:r>
      <w:r>
        <w:rPr>
          <w:rFonts w:eastAsia="黑体" w:hint="eastAsia"/>
          <w:color w:val="000000" w:themeColor="text1"/>
          <w:sz w:val="32"/>
          <w:szCs w:val="32"/>
        </w:rPr>
        <w:t>二</w:t>
      </w:r>
      <w:r>
        <w:rPr>
          <w:rFonts w:eastAsia="黑体"/>
          <w:color w:val="000000" w:themeColor="text1"/>
          <w:sz w:val="32"/>
          <w:szCs w:val="32"/>
        </w:rPr>
        <w:t>）项目名称</w:t>
      </w:r>
    </w:p>
    <w:p w:rsidR="00B727FA" w:rsidRDefault="00B727FA" w:rsidP="00B727FA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新一代移动通信融合智能制造关键技术研究及产业化</w:t>
      </w:r>
    </w:p>
    <w:p w:rsidR="00B727FA" w:rsidRDefault="00B727FA" w:rsidP="00B727F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三</w:t>
      </w:r>
      <w:r>
        <w:rPr>
          <w:rFonts w:eastAsia="黑体"/>
          <w:sz w:val="32"/>
          <w:szCs w:val="32"/>
        </w:rPr>
        <w:t>）</w:t>
      </w:r>
      <w:r>
        <w:rPr>
          <w:rFonts w:eastAsia="黑体" w:hint="eastAsia"/>
          <w:sz w:val="32"/>
          <w:szCs w:val="32"/>
        </w:rPr>
        <w:t>申报</w:t>
      </w:r>
      <w:r>
        <w:rPr>
          <w:rFonts w:eastAsia="黑体"/>
          <w:sz w:val="32"/>
          <w:szCs w:val="32"/>
        </w:rPr>
        <w:t>奖项</w:t>
      </w:r>
    </w:p>
    <w:p w:rsidR="00B727FA" w:rsidRDefault="00B727FA" w:rsidP="00B727FA">
      <w:pPr>
        <w:spacing w:line="560" w:lineRule="exact"/>
        <w:ind w:firstLineChars="200" w:firstLine="643"/>
        <w:rPr>
          <w:rFonts w:ascii="仿宋_GB2312" w:eastAsia="仿宋_GB2312"/>
          <w:b/>
          <w:bCs/>
          <w:i/>
          <w:iCs/>
          <w:color w:val="0000FF"/>
          <w:sz w:val="24"/>
          <w:szCs w:val="16"/>
        </w:rPr>
      </w:pPr>
      <w:r>
        <w:rPr>
          <w:rFonts w:eastAsia="仿宋_GB2312" w:hint="eastAsia"/>
          <w:b/>
          <w:bCs/>
          <w:sz w:val="32"/>
          <w:szCs w:val="32"/>
        </w:rPr>
        <w:t>申报</w:t>
      </w:r>
      <w:r>
        <w:rPr>
          <w:rFonts w:eastAsia="仿宋_GB2312"/>
          <w:b/>
          <w:bCs/>
          <w:sz w:val="32"/>
          <w:szCs w:val="32"/>
        </w:rPr>
        <w:t>奖项：</w:t>
      </w:r>
      <w:r>
        <w:rPr>
          <w:rFonts w:ascii="仿宋_GB2312" w:eastAsia="仿宋_GB2312" w:hint="eastAsia"/>
          <w:b/>
          <w:bCs/>
          <w:sz w:val="32"/>
        </w:rPr>
        <w:t>2024年江苏省科学技术奖（科技进步奖）</w:t>
      </w:r>
    </w:p>
    <w:p w:rsidR="00B727FA" w:rsidRDefault="00B727FA" w:rsidP="00B727FA">
      <w:pPr>
        <w:spacing w:line="560" w:lineRule="exact"/>
        <w:ind w:firstLineChars="200" w:firstLine="643"/>
        <w:rPr>
          <w:rFonts w:ascii="仿宋_GB2312" w:eastAsia="仿宋_GB2312"/>
          <w:b/>
          <w:bCs/>
          <w:i/>
          <w:iCs/>
          <w:color w:val="0000FF"/>
          <w:sz w:val="24"/>
          <w:szCs w:val="16"/>
        </w:rPr>
      </w:pPr>
      <w:r>
        <w:rPr>
          <w:rFonts w:ascii="仿宋_GB2312" w:eastAsia="仿宋_GB2312" w:hint="eastAsia"/>
          <w:b/>
          <w:bCs/>
          <w:sz w:val="32"/>
        </w:rPr>
        <w:t>申报等级：二等奖及以上</w:t>
      </w:r>
    </w:p>
    <w:p w:rsidR="00B727FA" w:rsidRDefault="00B727FA" w:rsidP="00B727FA">
      <w:pPr>
        <w:pStyle w:val="indent"/>
        <w:spacing w:before="0" w:beforeAutospacing="0" w:after="0" w:afterAutospacing="0" w:line="56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（四）基本</w:t>
      </w:r>
      <w:r>
        <w:rPr>
          <w:rFonts w:ascii="Times New Roman" w:eastAsia="黑体" w:hAnsi="Times New Roman" w:cs="Times New Roman"/>
          <w:kern w:val="2"/>
          <w:sz w:val="32"/>
          <w:szCs w:val="32"/>
        </w:rPr>
        <w:t>信息</w:t>
      </w:r>
    </w:p>
    <w:p w:rsidR="00B727FA" w:rsidRDefault="00B727FA" w:rsidP="00B727FA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主要完成人：</w:t>
      </w:r>
      <w:r>
        <w:rPr>
          <w:rFonts w:ascii="仿宋_GB2312" w:eastAsia="仿宋_GB2312" w:hint="eastAsia"/>
          <w:sz w:val="32"/>
        </w:rPr>
        <w:t>马伟;卢忱;田力;董振江;高峰;陈磊;游世林;马子江;张金涛</w:t>
      </w:r>
    </w:p>
    <w:p w:rsidR="00B727FA" w:rsidRDefault="00B727FA" w:rsidP="00B727FA">
      <w:pPr>
        <w:spacing w:line="560" w:lineRule="exact"/>
        <w:ind w:firstLineChars="200" w:firstLine="643"/>
        <w:rPr>
          <w:rFonts w:ascii="仿宋_GB2312" w:eastAsia="仿宋_GB2312"/>
          <w:sz w:val="32"/>
        </w:rPr>
      </w:pPr>
      <w:r>
        <w:rPr>
          <w:rFonts w:eastAsia="仿宋_GB2312" w:hint="eastAsia"/>
          <w:b/>
          <w:bCs/>
          <w:sz w:val="32"/>
          <w:szCs w:val="32"/>
        </w:rPr>
        <w:t>主要完成单位：</w:t>
      </w:r>
      <w:r>
        <w:rPr>
          <w:rFonts w:ascii="仿宋_GB2312" w:eastAsia="仿宋_GB2312" w:hint="eastAsia"/>
          <w:sz w:val="32"/>
        </w:rPr>
        <w:t>南京中兴新软件有限责任公司;中兴通讯股份有限公司;南京邮电大学;西京学院;海卫通网络科技有限公司</w:t>
      </w:r>
    </w:p>
    <w:p w:rsidR="00B727FA" w:rsidRDefault="00B727FA" w:rsidP="00B727F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（五）主要知识产权和标准规范目录</w:t>
      </w:r>
    </w:p>
    <w:tbl>
      <w:tblPr>
        <w:tblStyle w:val="a3"/>
        <w:tblW w:w="10205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1230"/>
        <w:gridCol w:w="1258"/>
        <w:gridCol w:w="1050"/>
        <w:gridCol w:w="991"/>
        <w:gridCol w:w="1021"/>
        <w:gridCol w:w="1021"/>
        <w:gridCol w:w="927"/>
        <w:gridCol w:w="1114"/>
        <w:gridCol w:w="1021"/>
      </w:tblGrid>
      <w:tr w:rsidR="00B727FA" w:rsidTr="000D074E">
        <w:trPr>
          <w:jc w:val="center"/>
        </w:trPr>
        <w:tc>
          <w:tcPr>
            <w:tcW w:w="572" w:type="dxa"/>
            <w:vAlign w:val="center"/>
          </w:tcPr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序号</w:t>
            </w:r>
          </w:p>
        </w:tc>
        <w:tc>
          <w:tcPr>
            <w:tcW w:w="1230" w:type="dxa"/>
            <w:vAlign w:val="center"/>
          </w:tcPr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知识产权（标准）类别</w:t>
            </w:r>
          </w:p>
        </w:tc>
        <w:tc>
          <w:tcPr>
            <w:tcW w:w="1258" w:type="dxa"/>
            <w:vAlign w:val="center"/>
          </w:tcPr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知识产权（标准）具体名称</w:t>
            </w:r>
          </w:p>
        </w:tc>
        <w:tc>
          <w:tcPr>
            <w:tcW w:w="1050" w:type="dxa"/>
            <w:vAlign w:val="center"/>
          </w:tcPr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国家（地区）</w:t>
            </w:r>
          </w:p>
        </w:tc>
        <w:tc>
          <w:tcPr>
            <w:tcW w:w="991" w:type="dxa"/>
            <w:vAlign w:val="center"/>
          </w:tcPr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授权号</w:t>
            </w:r>
          </w:p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（标准编号）</w:t>
            </w:r>
          </w:p>
        </w:tc>
        <w:tc>
          <w:tcPr>
            <w:tcW w:w="1021" w:type="dxa"/>
            <w:vAlign w:val="center"/>
          </w:tcPr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授权（标</w:t>
            </w:r>
          </w:p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准发布）日期</w:t>
            </w:r>
          </w:p>
        </w:tc>
        <w:tc>
          <w:tcPr>
            <w:tcW w:w="1021" w:type="dxa"/>
            <w:vAlign w:val="center"/>
          </w:tcPr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证书编号（标准批准发布部门）</w:t>
            </w:r>
          </w:p>
        </w:tc>
        <w:tc>
          <w:tcPr>
            <w:tcW w:w="927" w:type="dxa"/>
            <w:vAlign w:val="center"/>
          </w:tcPr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权利人</w:t>
            </w:r>
          </w:p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（标准</w:t>
            </w:r>
          </w:p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起草单位）</w:t>
            </w:r>
          </w:p>
        </w:tc>
        <w:tc>
          <w:tcPr>
            <w:tcW w:w="1114" w:type="dxa"/>
            <w:vAlign w:val="center"/>
          </w:tcPr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发明人</w:t>
            </w:r>
          </w:p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（标准起草人）</w:t>
            </w:r>
          </w:p>
        </w:tc>
        <w:tc>
          <w:tcPr>
            <w:tcW w:w="1021" w:type="dxa"/>
            <w:vAlign w:val="center"/>
          </w:tcPr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知识产</w:t>
            </w:r>
          </w:p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权（标</w:t>
            </w:r>
          </w:p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准）有效状态</w:t>
            </w:r>
          </w:p>
        </w:tc>
      </w:tr>
      <w:tr w:rsidR="00B727FA" w:rsidTr="000D074E">
        <w:trPr>
          <w:jc w:val="center"/>
        </w:trPr>
        <w:tc>
          <w:tcPr>
            <w:tcW w:w="572" w:type="dxa"/>
            <w:vAlign w:val="center"/>
          </w:tcPr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</w:t>
            </w:r>
          </w:p>
        </w:tc>
        <w:tc>
          <w:tcPr>
            <w:tcW w:w="1230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发明专利</w:t>
            </w:r>
          </w:p>
        </w:tc>
        <w:tc>
          <w:tcPr>
            <w:tcW w:w="1258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用于无线通信的方法设</w:t>
            </w:r>
            <w:r>
              <w:rPr>
                <w:rFonts w:asciiTheme="minorEastAsia" w:eastAsiaTheme="minorEastAsia" w:hAnsiTheme="minorEastAsia" w:cstheme="minorEastAsia" w:hint="eastAsia"/>
              </w:rPr>
              <w:lastRenderedPageBreak/>
              <w:t>备和计算机程序产品-</w:t>
            </w:r>
          </w:p>
        </w:tc>
        <w:tc>
          <w:tcPr>
            <w:tcW w:w="1050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lastRenderedPageBreak/>
              <w:t>美国</w:t>
            </w:r>
          </w:p>
        </w:tc>
        <w:tc>
          <w:tcPr>
            <w:tcW w:w="99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US12219</w:t>
            </w:r>
            <w:r>
              <w:rPr>
                <w:rFonts w:ascii="等线" w:eastAsia="等线" w:hAnsi="等线" w:cs="等线" w:hint="eastAsia"/>
              </w:rPr>
              <w:lastRenderedPageBreak/>
              <w:t>645B2</w:t>
            </w:r>
          </w:p>
        </w:tc>
        <w:tc>
          <w:tcPr>
            <w:tcW w:w="102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2025-</w:t>
            </w:r>
            <w:r>
              <w:rPr>
                <w:rFonts w:ascii="等线" w:eastAsia="等线" w:hAnsi="等线" w:cs="等线" w:hint="eastAsia"/>
              </w:rPr>
              <w:lastRenderedPageBreak/>
              <w:t>02-04</w:t>
            </w:r>
          </w:p>
        </w:tc>
        <w:tc>
          <w:tcPr>
            <w:tcW w:w="102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lastRenderedPageBreak/>
              <w:t>US12219645B2</w:t>
            </w:r>
          </w:p>
        </w:tc>
        <w:tc>
          <w:tcPr>
            <w:tcW w:w="927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中兴通</w:t>
            </w:r>
            <w:r>
              <w:rPr>
                <w:rFonts w:asciiTheme="minorEastAsia" w:eastAsiaTheme="minorEastAsia" w:hAnsiTheme="minorEastAsia" w:cstheme="minorEastAsia" w:hint="eastAsia"/>
              </w:rPr>
              <w:lastRenderedPageBreak/>
              <w:t>讯股份</w:t>
            </w: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有限公司</w:t>
            </w:r>
          </w:p>
        </w:tc>
        <w:tc>
          <w:tcPr>
            <w:tcW w:w="1114" w:type="dxa"/>
            <w:vAlign w:val="center"/>
          </w:tcPr>
          <w:p w:rsidR="00B727FA" w:rsidRDefault="00B727FA" w:rsidP="000D074E">
            <w:pPr>
              <w:pStyle w:val="TableText"/>
              <w:spacing w:before="32" w:line="228" w:lineRule="auto"/>
              <w:ind w:left="122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lang w:eastAsia="zh-CN"/>
              </w:rPr>
              <w:lastRenderedPageBreak/>
              <w:t>马伟;刘红军;卢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lang w:eastAsia="zh-CN"/>
              </w:rPr>
              <w:lastRenderedPageBreak/>
              <w:t>忱;马子江;李冬梅;文武;张博山</w:t>
            </w:r>
          </w:p>
        </w:tc>
        <w:tc>
          <w:tcPr>
            <w:tcW w:w="1021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lastRenderedPageBreak/>
              <w:t>有效</w:t>
            </w:r>
          </w:p>
        </w:tc>
      </w:tr>
      <w:tr w:rsidR="00B727FA" w:rsidTr="000D074E">
        <w:trPr>
          <w:jc w:val="center"/>
        </w:trPr>
        <w:tc>
          <w:tcPr>
            <w:tcW w:w="572" w:type="dxa"/>
            <w:vAlign w:val="center"/>
          </w:tcPr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</w:t>
            </w:r>
          </w:p>
        </w:tc>
        <w:tc>
          <w:tcPr>
            <w:tcW w:w="1230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发明专利</w:t>
            </w:r>
          </w:p>
        </w:tc>
        <w:tc>
          <w:tcPr>
            <w:tcW w:w="1258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用于非正交多址传输的列选择</w:t>
            </w:r>
          </w:p>
        </w:tc>
        <w:tc>
          <w:tcPr>
            <w:tcW w:w="1050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美国</w:t>
            </w:r>
          </w:p>
        </w:tc>
        <w:tc>
          <w:tcPr>
            <w:tcW w:w="99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US11375550B2</w:t>
            </w:r>
          </w:p>
        </w:tc>
        <w:tc>
          <w:tcPr>
            <w:tcW w:w="102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2022-06-28</w:t>
            </w:r>
          </w:p>
        </w:tc>
        <w:tc>
          <w:tcPr>
            <w:tcW w:w="102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US11375550B2</w:t>
            </w:r>
          </w:p>
        </w:tc>
        <w:tc>
          <w:tcPr>
            <w:tcW w:w="927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中兴通讯股份有限公司</w:t>
            </w:r>
          </w:p>
        </w:tc>
        <w:tc>
          <w:tcPr>
            <w:tcW w:w="1114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田 力;曹伟;王沙;袁弋非;袁志锋</w:t>
            </w:r>
          </w:p>
        </w:tc>
        <w:tc>
          <w:tcPr>
            <w:tcW w:w="1021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有效</w:t>
            </w:r>
          </w:p>
        </w:tc>
      </w:tr>
      <w:tr w:rsidR="00B727FA" w:rsidTr="000D074E">
        <w:trPr>
          <w:jc w:val="center"/>
        </w:trPr>
        <w:tc>
          <w:tcPr>
            <w:tcW w:w="572" w:type="dxa"/>
            <w:vAlign w:val="center"/>
          </w:tcPr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</w:t>
            </w:r>
          </w:p>
        </w:tc>
        <w:tc>
          <w:tcPr>
            <w:tcW w:w="1230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发明专利</w:t>
            </w:r>
          </w:p>
        </w:tc>
        <w:tc>
          <w:tcPr>
            <w:tcW w:w="1258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冗余协议数据单元会话的配置方法及装置</w:t>
            </w:r>
          </w:p>
        </w:tc>
        <w:tc>
          <w:tcPr>
            <w:tcW w:w="1050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中国大陆</w:t>
            </w:r>
          </w:p>
        </w:tc>
        <w:tc>
          <w:tcPr>
            <w:tcW w:w="99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ZL201910346241.4</w:t>
            </w:r>
          </w:p>
        </w:tc>
        <w:tc>
          <w:tcPr>
            <w:tcW w:w="102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2024-06-25</w:t>
            </w:r>
          </w:p>
        </w:tc>
        <w:tc>
          <w:tcPr>
            <w:tcW w:w="102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第7141667号</w:t>
            </w:r>
          </w:p>
        </w:tc>
        <w:tc>
          <w:tcPr>
            <w:tcW w:w="927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中兴通讯股份有限公司</w:t>
            </w:r>
          </w:p>
        </w:tc>
        <w:tc>
          <w:tcPr>
            <w:tcW w:w="1114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马伟;刘红军;文武</w:t>
            </w:r>
          </w:p>
        </w:tc>
        <w:tc>
          <w:tcPr>
            <w:tcW w:w="1021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有效</w:t>
            </w:r>
          </w:p>
        </w:tc>
      </w:tr>
      <w:tr w:rsidR="00B727FA" w:rsidTr="000D074E">
        <w:trPr>
          <w:jc w:val="center"/>
        </w:trPr>
        <w:tc>
          <w:tcPr>
            <w:tcW w:w="572" w:type="dxa"/>
            <w:vAlign w:val="center"/>
          </w:tcPr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4</w:t>
            </w:r>
          </w:p>
        </w:tc>
        <w:tc>
          <w:tcPr>
            <w:tcW w:w="1230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发明专利</w:t>
            </w:r>
          </w:p>
        </w:tc>
        <w:tc>
          <w:tcPr>
            <w:tcW w:w="1258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冗余会话、无线承载建立方法、装置、节点、终端及介 质</w:t>
            </w:r>
          </w:p>
        </w:tc>
        <w:tc>
          <w:tcPr>
            <w:tcW w:w="1050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美国</w:t>
            </w:r>
          </w:p>
        </w:tc>
        <w:tc>
          <w:tcPr>
            <w:tcW w:w="99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US12294873B2</w:t>
            </w:r>
          </w:p>
        </w:tc>
        <w:tc>
          <w:tcPr>
            <w:tcW w:w="102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2025-05-06</w:t>
            </w:r>
          </w:p>
        </w:tc>
        <w:tc>
          <w:tcPr>
            <w:tcW w:w="102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US12294873B2</w:t>
            </w:r>
          </w:p>
        </w:tc>
        <w:tc>
          <w:tcPr>
            <w:tcW w:w="927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中兴通讯股份有限公司</w:t>
            </w:r>
          </w:p>
        </w:tc>
        <w:tc>
          <w:tcPr>
            <w:tcW w:w="1114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刘红军;马伟;李冬梅;张博山;文武</w:t>
            </w:r>
          </w:p>
        </w:tc>
        <w:tc>
          <w:tcPr>
            <w:tcW w:w="1021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有效</w:t>
            </w:r>
          </w:p>
        </w:tc>
      </w:tr>
      <w:tr w:rsidR="00B727FA" w:rsidTr="000D074E">
        <w:trPr>
          <w:jc w:val="center"/>
        </w:trPr>
        <w:tc>
          <w:tcPr>
            <w:tcW w:w="572" w:type="dxa"/>
            <w:vAlign w:val="center"/>
          </w:tcPr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5</w:t>
            </w:r>
          </w:p>
        </w:tc>
        <w:tc>
          <w:tcPr>
            <w:tcW w:w="1230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发明专利</w:t>
            </w:r>
          </w:p>
        </w:tc>
        <w:tc>
          <w:tcPr>
            <w:tcW w:w="1258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地址分配方法及装置核心网节点网络系统和介质</w:t>
            </w:r>
          </w:p>
        </w:tc>
        <w:tc>
          <w:tcPr>
            <w:tcW w:w="1050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日本</w:t>
            </w:r>
          </w:p>
        </w:tc>
        <w:tc>
          <w:tcPr>
            <w:tcW w:w="99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JP7344220B2</w:t>
            </w:r>
          </w:p>
        </w:tc>
        <w:tc>
          <w:tcPr>
            <w:tcW w:w="102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2023-09-13</w:t>
            </w:r>
          </w:p>
        </w:tc>
        <w:tc>
          <w:tcPr>
            <w:tcW w:w="102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JP7344220B2</w:t>
            </w:r>
          </w:p>
        </w:tc>
        <w:tc>
          <w:tcPr>
            <w:tcW w:w="927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中兴通讯股份有限公司</w:t>
            </w:r>
          </w:p>
        </w:tc>
        <w:tc>
          <w:tcPr>
            <w:tcW w:w="1114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马子江;杨立;卢忱;艾建勋</w:t>
            </w:r>
          </w:p>
        </w:tc>
        <w:tc>
          <w:tcPr>
            <w:tcW w:w="1021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有效</w:t>
            </w:r>
          </w:p>
        </w:tc>
      </w:tr>
      <w:tr w:rsidR="00B727FA" w:rsidTr="000D074E">
        <w:trPr>
          <w:jc w:val="center"/>
        </w:trPr>
        <w:tc>
          <w:tcPr>
            <w:tcW w:w="572" w:type="dxa"/>
            <w:vAlign w:val="center"/>
          </w:tcPr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6</w:t>
            </w:r>
          </w:p>
        </w:tc>
        <w:tc>
          <w:tcPr>
            <w:tcW w:w="1230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发明专利</w:t>
            </w:r>
          </w:p>
        </w:tc>
        <w:tc>
          <w:tcPr>
            <w:tcW w:w="1258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实体与属性关系的动态抽取方法服务器及可读存储介质</w:t>
            </w:r>
          </w:p>
        </w:tc>
        <w:tc>
          <w:tcPr>
            <w:tcW w:w="1050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中国大陆</w:t>
            </w:r>
          </w:p>
        </w:tc>
        <w:tc>
          <w:tcPr>
            <w:tcW w:w="991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ZL201711389560.0</w:t>
            </w:r>
          </w:p>
        </w:tc>
        <w:tc>
          <w:tcPr>
            <w:tcW w:w="1021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2023-08-18</w:t>
            </w:r>
          </w:p>
        </w:tc>
        <w:tc>
          <w:tcPr>
            <w:tcW w:w="1021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第6243186号</w:t>
            </w: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27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中兴通讯股份有限公司;南京邮电大学</w:t>
            </w:r>
          </w:p>
        </w:tc>
        <w:tc>
          <w:tcPr>
            <w:tcW w:w="1114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陈虹;董振江;王宇;龚乐君;李涛</w:t>
            </w:r>
          </w:p>
        </w:tc>
        <w:tc>
          <w:tcPr>
            <w:tcW w:w="1021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有效</w:t>
            </w:r>
          </w:p>
        </w:tc>
      </w:tr>
      <w:tr w:rsidR="00B727FA" w:rsidTr="000D074E">
        <w:trPr>
          <w:jc w:val="center"/>
        </w:trPr>
        <w:tc>
          <w:tcPr>
            <w:tcW w:w="572" w:type="dxa"/>
            <w:vAlign w:val="center"/>
          </w:tcPr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7</w:t>
            </w:r>
          </w:p>
        </w:tc>
        <w:tc>
          <w:tcPr>
            <w:tcW w:w="1230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发明专利</w:t>
            </w:r>
          </w:p>
        </w:tc>
        <w:tc>
          <w:tcPr>
            <w:tcW w:w="1258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_一种基于多模态预训练模型的视觉实体链接方法</w:t>
            </w:r>
          </w:p>
        </w:tc>
        <w:tc>
          <w:tcPr>
            <w:tcW w:w="1050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中国大陆</w:t>
            </w:r>
          </w:p>
        </w:tc>
        <w:tc>
          <w:tcPr>
            <w:tcW w:w="99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ZL202410148671.6</w:t>
            </w:r>
          </w:p>
        </w:tc>
        <w:tc>
          <w:tcPr>
            <w:tcW w:w="102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2024-04-09</w:t>
            </w:r>
          </w:p>
        </w:tc>
        <w:tc>
          <w:tcPr>
            <w:tcW w:w="102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第6876551号</w:t>
            </w:r>
          </w:p>
        </w:tc>
        <w:tc>
          <w:tcPr>
            <w:tcW w:w="927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南京邮电大学</w:t>
            </w:r>
          </w:p>
        </w:tc>
        <w:tc>
          <w:tcPr>
            <w:tcW w:w="1114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董振江;冯翊帆;亓晋;徐康;陈滏媛;孙雁飞</w:t>
            </w:r>
          </w:p>
        </w:tc>
        <w:tc>
          <w:tcPr>
            <w:tcW w:w="1021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有效</w:t>
            </w:r>
          </w:p>
        </w:tc>
      </w:tr>
      <w:tr w:rsidR="00B727FA" w:rsidTr="000D074E">
        <w:trPr>
          <w:jc w:val="center"/>
        </w:trPr>
        <w:tc>
          <w:tcPr>
            <w:tcW w:w="572" w:type="dxa"/>
            <w:vAlign w:val="center"/>
          </w:tcPr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8</w:t>
            </w:r>
          </w:p>
        </w:tc>
        <w:tc>
          <w:tcPr>
            <w:tcW w:w="1230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发明专利</w:t>
            </w:r>
          </w:p>
        </w:tc>
        <w:tc>
          <w:tcPr>
            <w:tcW w:w="1258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微云台防抖装置</w:t>
            </w:r>
          </w:p>
        </w:tc>
        <w:tc>
          <w:tcPr>
            <w:tcW w:w="1050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中国大陆</w:t>
            </w:r>
          </w:p>
        </w:tc>
        <w:tc>
          <w:tcPr>
            <w:tcW w:w="99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ZL202010581347.5</w:t>
            </w:r>
          </w:p>
        </w:tc>
        <w:tc>
          <w:tcPr>
            <w:tcW w:w="102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2024-12-24</w:t>
            </w:r>
          </w:p>
        </w:tc>
        <w:tc>
          <w:tcPr>
            <w:tcW w:w="102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第7624397号</w:t>
            </w:r>
          </w:p>
        </w:tc>
        <w:tc>
          <w:tcPr>
            <w:tcW w:w="927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中兴通讯股份有限公司</w:t>
            </w:r>
          </w:p>
        </w:tc>
        <w:tc>
          <w:tcPr>
            <w:tcW w:w="1114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刘凡;高峰</w:t>
            </w:r>
          </w:p>
        </w:tc>
        <w:tc>
          <w:tcPr>
            <w:tcW w:w="1021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有效</w:t>
            </w:r>
          </w:p>
        </w:tc>
      </w:tr>
      <w:tr w:rsidR="00B727FA" w:rsidTr="000D074E">
        <w:trPr>
          <w:jc w:val="center"/>
        </w:trPr>
        <w:tc>
          <w:tcPr>
            <w:tcW w:w="572" w:type="dxa"/>
            <w:vAlign w:val="center"/>
          </w:tcPr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9</w:t>
            </w:r>
          </w:p>
        </w:tc>
        <w:tc>
          <w:tcPr>
            <w:tcW w:w="1230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发明专利</w:t>
            </w:r>
          </w:p>
        </w:tc>
        <w:tc>
          <w:tcPr>
            <w:tcW w:w="1258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基于GBA的 认证方法及其装置</w:t>
            </w:r>
          </w:p>
        </w:tc>
        <w:tc>
          <w:tcPr>
            <w:tcW w:w="1050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美国</w:t>
            </w:r>
          </w:p>
        </w:tc>
        <w:tc>
          <w:tcPr>
            <w:tcW w:w="99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US11751051B2</w:t>
            </w:r>
          </w:p>
        </w:tc>
        <w:tc>
          <w:tcPr>
            <w:tcW w:w="102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2023-09-05</w:t>
            </w:r>
          </w:p>
        </w:tc>
        <w:tc>
          <w:tcPr>
            <w:tcW w:w="102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US11751051B2</w:t>
            </w:r>
          </w:p>
        </w:tc>
        <w:tc>
          <w:tcPr>
            <w:tcW w:w="927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中兴通讯股份有限公司</w:t>
            </w:r>
          </w:p>
        </w:tc>
        <w:tc>
          <w:tcPr>
            <w:tcW w:w="1114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游世林;蔡继燕;刘建华; 林兆骥;彭锦;张博山</w:t>
            </w:r>
          </w:p>
        </w:tc>
        <w:tc>
          <w:tcPr>
            <w:tcW w:w="1021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有效</w:t>
            </w:r>
          </w:p>
        </w:tc>
      </w:tr>
      <w:tr w:rsidR="00B727FA" w:rsidTr="000D074E">
        <w:trPr>
          <w:jc w:val="center"/>
        </w:trPr>
        <w:tc>
          <w:tcPr>
            <w:tcW w:w="572" w:type="dxa"/>
            <w:vAlign w:val="center"/>
          </w:tcPr>
          <w:p w:rsidR="00B727FA" w:rsidRDefault="00B727FA" w:rsidP="000D074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lastRenderedPageBreak/>
              <w:t>10</w:t>
            </w:r>
          </w:p>
        </w:tc>
        <w:tc>
          <w:tcPr>
            <w:tcW w:w="1230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发明专利</w:t>
            </w:r>
          </w:p>
        </w:tc>
        <w:tc>
          <w:tcPr>
            <w:tcW w:w="1258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利用边缘数据网络进行认证和授权的方法设备和系统</w:t>
            </w:r>
          </w:p>
        </w:tc>
        <w:tc>
          <w:tcPr>
            <w:tcW w:w="1050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中国大陆</w:t>
            </w:r>
          </w:p>
        </w:tc>
        <w:tc>
          <w:tcPr>
            <w:tcW w:w="99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ZL202180086428.0</w:t>
            </w:r>
          </w:p>
        </w:tc>
        <w:tc>
          <w:tcPr>
            <w:tcW w:w="102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2024-11-12</w:t>
            </w:r>
          </w:p>
        </w:tc>
        <w:tc>
          <w:tcPr>
            <w:tcW w:w="1021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第7516548号</w:t>
            </w:r>
          </w:p>
        </w:tc>
        <w:tc>
          <w:tcPr>
            <w:tcW w:w="927" w:type="dxa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</w:p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中兴通讯股份有限公司</w:t>
            </w:r>
          </w:p>
        </w:tc>
        <w:tc>
          <w:tcPr>
            <w:tcW w:w="1114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游世林;蔡继燕;王庆;王继刚;刘宇泽;彭锦;邢真;林兆骥</w:t>
            </w:r>
          </w:p>
        </w:tc>
        <w:tc>
          <w:tcPr>
            <w:tcW w:w="1021" w:type="dxa"/>
            <w:vAlign w:val="center"/>
          </w:tcPr>
          <w:p w:rsidR="00B727FA" w:rsidRDefault="00B727FA" w:rsidP="000D074E">
            <w:pPr>
              <w:spacing w:after="0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有效</w:t>
            </w:r>
          </w:p>
        </w:tc>
      </w:tr>
    </w:tbl>
    <w:p w:rsidR="00B727FA" w:rsidRDefault="00B727FA" w:rsidP="00B727FA">
      <w:pPr>
        <w:widowControl/>
        <w:spacing w:line="58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8E4E15" w:rsidRDefault="008E4E15">
      <w:bookmarkStart w:id="0" w:name="_GoBack"/>
      <w:bookmarkEnd w:id="0"/>
    </w:p>
    <w:sectPr w:rsidR="008E4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FA"/>
    <w:rsid w:val="008E4E15"/>
    <w:rsid w:val="00B7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44B72-6D86-4662-9B49-FC4BAC11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7FA"/>
    <w:pPr>
      <w:widowControl w:val="0"/>
      <w:spacing w:after="160" w:line="278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727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">
    <w:name w:val="indent"/>
    <w:basedOn w:val="a"/>
    <w:qFormat/>
    <w:rsid w:val="00B727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ext">
    <w:name w:val="Table Text"/>
    <w:basedOn w:val="a"/>
    <w:semiHidden/>
    <w:qFormat/>
    <w:rsid w:val="00B727FA"/>
    <w:rPr>
      <w:rFonts w:ascii="宋体" w:eastAsia="宋体" w:hAnsi="宋体" w:cs="宋体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2025-05-21T02:39:00Z</dcterms:created>
  <dcterms:modified xsi:type="dcterms:W3CDTF">2025-05-21T02:40:00Z</dcterms:modified>
</cp:coreProperties>
</file>